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707E0" w:rsidP="00835002">
      <w:pPr>
        <w:spacing w:before="360" w:after="0"/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ЗАСЕДАНИЕ </w:t>
      </w:r>
      <w:r w:rsidR="00752E05"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ОБЛАСТНОЙ КОМИССИИ</w:t>
      </w:r>
      <w:r>
        <w:rPr>
          <w:rFonts w:ascii="Arial" w:hAnsi="Arial" w:cs="Arial"/>
          <w:b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962C5A" w:rsidRPr="0002467F" w:rsidP="00D13B1D">
      <w:pPr>
        <w:spacing w:after="0"/>
        <w:rPr>
          <w:rFonts w:ascii="Arial" w:hAnsi="Arial" w:cs="Arial"/>
          <w:b/>
          <w:sz w:val="24"/>
          <w:szCs w:val="24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C73285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>В Доме Правительства Свердловской области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F3C58" w:rsidR="008F3C58">
        <w:rPr>
          <w:rFonts w:ascii="Arial" w:hAnsi="Arial" w:cs="Arial"/>
          <w:b/>
          <w:color w:val="525252" w:themeColor="accent3" w:themeShade="80"/>
          <w:sz w:val="24"/>
          <w:szCs w:val="24"/>
        </w:rPr>
        <w:t>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февраля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т.г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</w:t>
      </w:r>
      <w:r w:rsidR="008F3C58">
        <w:rPr>
          <w:rFonts w:ascii="Arial" w:hAnsi="Arial" w:cs="Arial"/>
          <w:b/>
          <w:color w:val="525252" w:themeColor="accent3" w:themeShade="80"/>
          <w:sz w:val="24"/>
          <w:szCs w:val="24"/>
        </w:rPr>
        <w:t>оялось</w:t>
      </w:r>
      <w:r w:rsidRPr="00606F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752E05" w:rsidR="00752E05">
        <w:rPr>
          <w:rFonts w:ascii="Arial" w:hAnsi="Arial" w:cs="Arial"/>
          <w:b/>
          <w:color w:val="525252" w:themeColor="accent3" w:themeShade="80"/>
          <w:sz w:val="24"/>
          <w:szCs w:val="24"/>
        </w:rPr>
        <w:t>заседания областной комиссии по подготовке и проведению Всероссийской переписи населения 2020 года на территории Свердловской области</w:t>
      </w:r>
      <w:r w:rsidR="00E63C07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6A0462" w:rsidP="006A04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На заседании областной комиссии по подготовке и проведению Всероссийской переписи населения на территории Свердловской области под председательством заместителя губернатора Олега Чемезова Свердловскстат доложил о готовности к проведению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6A0462" w:rsidRPr="00022544" w:rsidP="006A04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«В области организовано 1309 переписных участков. На территории всех муниципальных образований работают уполномоченны</w:t>
      </w:r>
      <w:r w:rsidR="00022544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вопросам переписи. П</w:t>
      </w:r>
      <w:r w:rsidR="00022544">
        <w:rPr>
          <w:rFonts w:ascii="Arial" w:hAnsi="Arial" w:cs="Arial"/>
          <w:color w:val="525252" w:themeColor="accent3" w:themeShade="80"/>
          <w:sz w:val="24"/>
          <w:szCs w:val="24"/>
        </w:rPr>
        <w:t>ри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проведении переписи в регионе будет задействовано более 1</w:t>
      </w:r>
      <w:r w:rsidR="00022544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 тысяч человек</w:t>
      </w:r>
      <w:r w:rsidR="0002254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 xml:space="preserve">База переписного персонала активно формируется. Переписчики </w:t>
      </w:r>
      <w:r w:rsidR="00022544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будут </w:t>
      </w:r>
      <w:r w:rsidRPr="008F3C58">
        <w:rPr>
          <w:rFonts w:ascii="Arial" w:hAnsi="Arial" w:cs="Arial"/>
          <w:color w:val="525252" w:themeColor="accent3" w:themeShade="80"/>
          <w:sz w:val="24"/>
          <w:szCs w:val="24"/>
        </w:rPr>
        <w:t>полностью обеспечены всем необходимым для работы», – рассказала руководитель Управления федеральной службы государственной статистики по Свердловской и Курганской области Елена Кутина.</w:t>
      </w:r>
    </w:p>
    <w:p w:rsidR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F7913" w:rsidRPr="00BB41F8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  <w:lang w:val="en-US"/>
        </w:rPr>
      </w:pPr>
    </w:p>
    <w:p w:rsidR="003F7913" w:rsidRPr="0002467F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0A45B9" w:rsidRPr="00B3468A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"mailto:p66_sverdl@gks.ru" </w:instrText>
      </w:r>
      <w:r>
        <w:fldChar w:fldCharType="separate"/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p</w:t>
      </w:r>
      <w:r w:rsidRPr="00B3468A">
        <w:rPr>
          <w:rStyle w:val="Hyperlink"/>
          <w:rFonts w:ascii="Arial" w:hAnsi="Arial" w:cs="Arial"/>
          <w:b w:val="0"/>
          <w:sz w:val="24"/>
          <w:szCs w:val="24"/>
        </w:rPr>
        <w:t>66_</w:t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sverdl</w:t>
      </w:r>
      <w:r w:rsidRPr="00B3468A">
        <w:rPr>
          <w:rStyle w:val="Hyperlink"/>
          <w:rFonts w:ascii="Arial" w:hAnsi="Arial" w:cs="Arial"/>
          <w:b w:val="0"/>
          <w:sz w:val="24"/>
          <w:szCs w:val="24"/>
        </w:rPr>
        <w:t>@</w:t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gks</w:t>
      </w:r>
      <w:r w:rsidRPr="00B3468A">
        <w:rPr>
          <w:rStyle w:val="Hyperlink"/>
          <w:rFonts w:ascii="Arial" w:hAnsi="Arial" w:cs="Arial"/>
          <w:b w:val="0"/>
          <w:sz w:val="24"/>
          <w:szCs w:val="24"/>
        </w:rPr>
        <w:t>.</w:t>
      </w:r>
      <w:r w:rsidRPr="00B3468A">
        <w:rPr>
          <w:rStyle w:val="Hyperlink"/>
          <w:rFonts w:ascii="Arial" w:hAnsi="Arial" w:cs="Arial"/>
          <w:b w:val="0"/>
          <w:sz w:val="24"/>
          <w:szCs w:val="24"/>
          <w:lang w:val="en-US"/>
        </w:rPr>
        <w:t>ru</w:t>
      </w:r>
      <w:r>
        <w:fldChar w:fldCharType="end"/>
      </w:r>
      <w:r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:rsidR="004E096C" w:rsidRPr="00F10CCE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="008F3C58">
        <w:rPr>
          <w:rFonts w:ascii="Arial" w:hAnsi="Arial" w:cs="Arial"/>
          <w:color w:val="0070C0"/>
          <w:sz w:val="24"/>
          <w:szCs w:val="24"/>
          <w:u w:val="single"/>
          <w:lang w:val="en-US"/>
        </w:rPr>
        <w:t>vpn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RPr="00423A9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:rsidR="000269B8" w:rsidRPr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Sect="00962C5A">
      <w:headerReference w:type="even" r:id="rId5"/>
      <w:headerReference w:type="default" r:id="rId6"/>
      <w:headerReference w:type="first" r:id="rId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position:absolute;z-index:-251657216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0" type="#_x0000_t75" style="width:0.75pt;height:0.75pt;margin-top:0;margin-left:0;mso-position-horizontal:center;mso-position-horizontal-relative:margin;mso-position-vertical:center;mso-position-vertical-relative:margin;position:absolute;z-index:-251658240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3FA7-5FF6-4AFD-9231-34708F5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2021-02-10T04:12:00Z</cp:lastPrinted>
  <dcterms:created xsi:type="dcterms:W3CDTF">2021-02-10T08:33:00Z</dcterms:created>
  <dcterms:modified xsi:type="dcterms:W3CDTF">2021-02-10T08:33:00Z</dcterms:modified>
</cp:coreProperties>
</file>